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C469" w14:textId="77777777" w:rsidR="00FC0D5F" w:rsidRPr="00FC0D5F" w:rsidRDefault="00FC0D5F" w:rsidP="00FC0D5F">
      <w:pPr>
        <w:spacing w:after="0" w:line="240" w:lineRule="auto"/>
        <w:jc w:val="both"/>
        <w:rPr>
          <w:rFonts w:ascii="Times New Roman" w:hAnsi="Times New Roman" w:cs="Times New Roman"/>
          <w:sz w:val="24"/>
          <w:szCs w:val="24"/>
        </w:rPr>
      </w:pPr>
      <w:r w:rsidRPr="00FC0D5F">
        <w:rPr>
          <w:rFonts w:ascii="Times New Roman" w:hAnsi="Times New Roman" w:cs="Times New Roman"/>
          <w:sz w:val="24"/>
          <w:szCs w:val="24"/>
        </w:rPr>
        <w:t xml:space="preserve">Educational Trip to Bharat Tribal Fest at Sunder Nursery Organized by </w:t>
      </w:r>
      <w:proofErr w:type="spellStart"/>
      <w:r w:rsidRPr="00FC0D5F">
        <w:rPr>
          <w:rFonts w:ascii="Times New Roman" w:hAnsi="Times New Roman" w:cs="Times New Roman"/>
          <w:sz w:val="24"/>
          <w:szCs w:val="24"/>
        </w:rPr>
        <w:t>Aggarwaal</w:t>
      </w:r>
      <w:proofErr w:type="spellEnd"/>
      <w:r w:rsidRPr="00FC0D5F">
        <w:rPr>
          <w:rFonts w:ascii="Times New Roman" w:hAnsi="Times New Roman" w:cs="Times New Roman"/>
          <w:sz w:val="24"/>
          <w:szCs w:val="24"/>
        </w:rPr>
        <w:t xml:space="preserve"> College </w:t>
      </w:r>
      <w:proofErr w:type="spellStart"/>
      <w:r w:rsidRPr="00FC0D5F">
        <w:rPr>
          <w:rFonts w:ascii="Times New Roman" w:hAnsi="Times New Roman" w:cs="Times New Roman"/>
          <w:sz w:val="24"/>
          <w:szCs w:val="24"/>
        </w:rPr>
        <w:t>Ballabhgarh</w:t>
      </w:r>
      <w:proofErr w:type="spellEnd"/>
    </w:p>
    <w:p w14:paraId="75CC9EAC" w14:textId="77777777" w:rsidR="00FC0D5F" w:rsidRPr="00FC0D5F" w:rsidRDefault="00FC0D5F" w:rsidP="00FC0D5F">
      <w:pPr>
        <w:spacing w:after="0" w:line="240" w:lineRule="auto"/>
        <w:jc w:val="both"/>
        <w:rPr>
          <w:rFonts w:ascii="Times New Roman" w:hAnsi="Times New Roman" w:cs="Times New Roman"/>
          <w:sz w:val="24"/>
          <w:szCs w:val="24"/>
        </w:rPr>
      </w:pPr>
    </w:p>
    <w:p w14:paraId="45F024F8" w14:textId="77777777" w:rsidR="00FC0D5F" w:rsidRPr="00FC0D5F" w:rsidRDefault="00FC0D5F" w:rsidP="00FC0D5F">
      <w:pPr>
        <w:spacing w:after="0" w:line="240" w:lineRule="auto"/>
        <w:jc w:val="both"/>
        <w:rPr>
          <w:rFonts w:ascii="Times New Roman" w:hAnsi="Times New Roman" w:cs="Times New Roman"/>
          <w:sz w:val="24"/>
          <w:szCs w:val="24"/>
        </w:rPr>
      </w:pPr>
      <w:proofErr w:type="spellStart"/>
      <w:r w:rsidRPr="00FC0D5F">
        <w:rPr>
          <w:rFonts w:ascii="Times New Roman" w:hAnsi="Times New Roman" w:cs="Times New Roman"/>
          <w:sz w:val="24"/>
          <w:szCs w:val="24"/>
        </w:rPr>
        <w:t>Ballabhgarh</w:t>
      </w:r>
      <w:proofErr w:type="spellEnd"/>
      <w:r w:rsidRPr="00FC0D5F">
        <w:rPr>
          <w:rFonts w:ascii="Times New Roman" w:hAnsi="Times New Roman" w:cs="Times New Roman"/>
          <w:sz w:val="24"/>
          <w:szCs w:val="24"/>
        </w:rPr>
        <w:t>, March 30:</w:t>
      </w:r>
    </w:p>
    <w:p w14:paraId="28C71AEF" w14:textId="77777777" w:rsidR="00FC0D5F" w:rsidRPr="00FC0D5F" w:rsidRDefault="00FC0D5F" w:rsidP="00FC0D5F">
      <w:pPr>
        <w:spacing w:after="0" w:line="240" w:lineRule="auto"/>
        <w:jc w:val="both"/>
        <w:rPr>
          <w:rFonts w:ascii="Times New Roman" w:hAnsi="Times New Roman" w:cs="Times New Roman"/>
          <w:sz w:val="24"/>
          <w:szCs w:val="24"/>
        </w:rPr>
      </w:pPr>
      <w:proofErr w:type="spellStart"/>
      <w:r w:rsidRPr="00FC0D5F">
        <w:rPr>
          <w:rFonts w:ascii="Times New Roman" w:hAnsi="Times New Roman" w:cs="Times New Roman"/>
          <w:sz w:val="24"/>
          <w:szCs w:val="24"/>
        </w:rPr>
        <w:t>Aggarwaal</w:t>
      </w:r>
      <w:proofErr w:type="spellEnd"/>
      <w:r w:rsidRPr="00FC0D5F">
        <w:rPr>
          <w:rFonts w:ascii="Times New Roman" w:hAnsi="Times New Roman" w:cs="Times New Roman"/>
          <w:sz w:val="24"/>
          <w:szCs w:val="24"/>
        </w:rPr>
        <w:t xml:space="preserve"> College </w:t>
      </w:r>
      <w:proofErr w:type="spellStart"/>
      <w:r w:rsidRPr="00FC0D5F">
        <w:rPr>
          <w:rFonts w:ascii="Times New Roman" w:hAnsi="Times New Roman" w:cs="Times New Roman"/>
          <w:sz w:val="24"/>
          <w:szCs w:val="24"/>
        </w:rPr>
        <w:t>Ballabhgarh</w:t>
      </w:r>
      <w:proofErr w:type="spellEnd"/>
      <w:r w:rsidRPr="00FC0D5F">
        <w:rPr>
          <w:rFonts w:ascii="Times New Roman" w:hAnsi="Times New Roman" w:cs="Times New Roman"/>
          <w:sz w:val="24"/>
          <w:szCs w:val="24"/>
        </w:rPr>
        <w:t xml:space="preserve"> successfully organized an enriching educational trip on March 30 at Sunder Nursery, Delhi, where M.A. English students visited the Bharat Tribal Fest, organized by the Government of India. The trip aimed at providing students with deep cultural exposure and experiential learning.</w:t>
      </w:r>
    </w:p>
    <w:p w14:paraId="7960F852" w14:textId="77777777" w:rsidR="00FC0D5F" w:rsidRPr="00FC0D5F" w:rsidRDefault="00FC0D5F" w:rsidP="00FC0D5F">
      <w:pPr>
        <w:spacing w:after="0" w:line="240" w:lineRule="auto"/>
        <w:jc w:val="both"/>
        <w:rPr>
          <w:rFonts w:ascii="Times New Roman" w:hAnsi="Times New Roman" w:cs="Times New Roman"/>
          <w:sz w:val="24"/>
          <w:szCs w:val="24"/>
        </w:rPr>
      </w:pPr>
    </w:p>
    <w:p w14:paraId="18235628" w14:textId="77777777" w:rsidR="00FC0D5F" w:rsidRPr="00FC0D5F" w:rsidRDefault="00FC0D5F" w:rsidP="00FC0D5F">
      <w:pPr>
        <w:spacing w:after="0" w:line="240" w:lineRule="auto"/>
        <w:jc w:val="both"/>
        <w:rPr>
          <w:rFonts w:ascii="Times New Roman" w:hAnsi="Times New Roman" w:cs="Times New Roman"/>
          <w:sz w:val="24"/>
          <w:szCs w:val="24"/>
        </w:rPr>
      </w:pPr>
      <w:r w:rsidRPr="00FC0D5F">
        <w:rPr>
          <w:rFonts w:ascii="Times New Roman" w:hAnsi="Times New Roman" w:cs="Times New Roman"/>
          <w:sz w:val="24"/>
          <w:szCs w:val="24"/>
        </w:rPr>
        <w:t xml:space="preserve">The program was conducted under the esteemed direction of Shri Devender Kumar Gupta, President of Agarwal Vidya Prachar Sabha, and Shri Dinesh Kumar </w:t>
      </w:r>
      <w:proofErr w:type="gramStart"/>
      <w:r w:rsidRPr="00FC0D5F">
        <w:rPr>
          <w:rFonts w:ascii="Times New Roman" w:hAnsi="Times New Roman" w:cs="Times New Roman"/>
          <w:sz w:val="24"/>
          <w:szCs w:val="24"/>
        </w:rPr>
        <w:t>Gupta ,</w:t>
      </w:r>
      <w:proofErr w:type="gramEnd"/>
      <w:r w:rsidRPr="00FC0D5F">
        <w:rPr>
          <w:rFonts w:ascii="Times New Roman" w:hAnsi="Times New Roman" w:cs="Times New Roman"/>
          <w:sz w:val="24"/>
          <w:szCs w:val="24"/>
        </w:rPr>
        <w:t xml:space="preserve"> Secretary of </w:t>
      </w:r>
      <w:proofErr w:type="spellStart"/>
      <w:r w:rsidRPr="00FC0D5F">
        <w:rPr>
          <w:rFonts w:ascii="Times New Roman" w:hAnsi="Times New Roman" w:cs="Times New Roman"/>
          <w:sz w:val="24"/>
          <w:szCs w:val="24"/>
        </w:rPr>
        <w:t>Aggarwaal</w:t>
      </w:r>
      <w:proofErr w:type="spellEnd"/>
      <w:r w:rsidRPr="00FC0D5F">
        <w:rPr>
          <w:rFonts w:ascii="Times New Roman" w:hAnsi="Times New Roman" w:cs="Times New Roman"/>
          <w:sz w:val="24"/>
          <w:szCs w:val="24"/>
        </w:rPr>
        <w:t xml:space="preserve"> Vidya Prachar Sabha.</w:t>
      </w:r>
    </w:p>
    <w:p w14:paraId="1EACF375" w14:textId="77777777" w:rsidR="00FC0D5F" w:rsidRPr="00FC0D5F" w:rsidRDefault="00FC0D5F" w:rsidP="00FC0D5F">
      <w:pPr>
        <w:spacing w:after="0" w:line="240" w:lineRule="auto"/>
        <w:jc w:val="both"/>
        <w:rPr>
          <w:rFonts w:ascii="Times New Roman" w:hAnsi="Times New Roman" w:cs="Times New Roman"/>
          <w:sz w:val="24"/>
          <w:szCs w:val="24"/>
        </w:rPr>
      </w:pPr>
    </w:p>
    <w:p w14:paraId="6C048872" w14:textId="77777777" w:rsidR="00FC0D5F" w:rsidRPr="00FC0D5F" w:rsidRDefault="00FC0D5F" w:rsidP="00FC0D5F">
      <w:pPr>
        <w:spacing w:after="0" w:line="240" w:lineRule="auto"/>
        <w:jc w:val="both"/>
        <w:rPr>
          <w:rFonts w:ascii="Times New Roman" w:hAnsi="Times New Roman" w:cs="Times New Roman"/>
          <w:sz w:val="24"/>
          <w:szCs w:val="24"/>
        </w:rPr>
      </w:pPr>
      <w:r w:rsidRPr="00FC0D5F">
        <w:rPr>
          <w:rFonts w:ascii="Times New Roman" w:hAnsi="Times New Roman" w:cs="Times New Roman"/>
          <w:sz w:val="24"/>
          <w:szCs w:val="24"/>
        </w:rPr>
        <w:t>The initiative was guided under the able leadership of the Principal, Dr. Sanjeev Kumar Gupta, along with Dr. Sachin Kumar Gupta, whose vision ensured a well-coordinated and insightful experience for all participants.</w:t>
      </w:r>
    </w:p>
    <w:p w14:paraId="04F37F6B" w14:textId="77777777" w:rsidR="00FC0D5F" w:rsidRPr="00FC0D5F" w:rsidRDefault="00FC0D5F" w:rsidP="00FC0D5F">
      <w:pPr>
        <w:spacing w:after="0" w:line="240" w:lineRule="auto"/>
        <w:jc w:val="both"/>
        <w:rPr>
          <w:rFonts w:ascii="Times New Roman" w:hAnsi="Times New Roman" w:cs="Times New Roman"/>
          <w:sz w:val="24"/>
          <w:szCs w:val="24"/>
        </w:rPr>
      </w:pPr>
    </w:p>
    <w:p w14:paraId="0C6BE50B" w14:textId="77777777" w:rsidR="00FC0D5F" w:rsidRPr="00FC0D5F" w:rsidRDefault="00FC0D5F" w:rsidP="00FC0D5F">
      <w:pPr>
        <w:spacing w:after="0" w:line="240" w:lineRule="auto"/>
        <w:jc w:val="both"/>
        <w:rPr>
          <w:rFonts w:ascii="Times New Roman" w:hAnsi="Times New Roman" w:cs="Times New Roman"/>
          <w:sz w:val="24"/>
          <w:szCs w:val="24"/>
        </w:rPr>
      </w:pPr>
      <w:r w:rsidRPr="00FC0D5F">
        <w:rPr>
          <w:rFonts w:ascii="Times New Roman" w:hAnsi="Times New Roman" w:cs="Times New Roman"/>
          <w:sz w:val="24"/>
          <w:szCs w:val="24"/>
        </w:rPr>
        <w:t>During the visit to the Bharat Tribal Fest, students explored a vibrant display of traditions, art, music, and lifestyles from diverse tribal communities across regions such as Canada, Manipur, Gujarat, Assam, and many others. The fest offered a unique platform to understand cultural diversity and indigenous heritage, allowing students to gain valuable insights beyond classroom learning.</w:t>
      </w:r>
    </w:p>
    <w:p w14:paraId="223EA12D" w14:textId="77777777" w:rsidR="00FC0D5F" w:rsidRPr="00FC0D5F" w:rsidRDefault="00FC0D5F" w:rsidP="00FC0D5F">
      <w:pPr>
        <w:spacing w:after="0" w:line="240" w:lineRule="auto"/>
        <w:jc w:val="both"/>
        <w:rPr>
          <w:rFonts w:ascii="Times New Roman" w:hAnsi="Times New Roman" w:cs="Times New Roman"/>
          <w:sz w:val="24"/>
          <w:szCs w:val="24"/>
        </w:rPr>
      </w:pPr>
    </w:p>
    <w:p w14:paraId="57BA0E71" w14:textId="77777777" w:rsidR="00FC0D5F" w:rsidRPr="00FC0D5F" w:rsidRDefault="00FC0D5F" w:rsidP="00FC0D5F">
      <w:pPr>
        <w:spacing w:after="0" w:line="240" w:lineRule="auto"/>
        <w:jc w:val="both"/>
        <w:rPr>
          <w:rFonts w:ascii="Times New Roman" w:hAnsi="Times New Roman" w:cs="Times New Roman"/>
          <w:sz w:val="24"/>
          <w:szCs w:val="24"/>
        </w:rPr>
      </w:pPr>
      <w:r w:rsidRPr="00FC0D5F">
        <w:rPr>
          <w:rFonts w:ascii="Times New Roman" w:hAnsi="Times New Roman" w:cs="Times New Roman"/>
          <w:sz w:val="24"/>
          <w:szCs w:val="24"/>
        </w:rPr>
        <w:t>Around 30 M.A. English students actively participated in the trip and thoroughly enjoyed the experience, engaging with different communities and immersing themselves in cultural activities.</w:t>
      </w:r>
    </w:p>
    <w:p w14:paraId="17C8EFC0" w14:textId="77777777" w:rsidR="00FC0D5F" w:rsidRPr="00FC0D5F" w:rsidRDefault="00FC0D5F" w:rsidP="00FC0D5F">
      <w:pPr>
        <w:spacing w:after="0" w:line="240" w:lineRule="auto"/>
        <w:jc w:val="both"/>
        <w:rPr>
          <w:rFonts w:ascii="Times New Roman" w:hAnsi="Times New Roman" w:cs="Times New Roman"/>
          <w:sz w:val="24"/>
          <w:szCs w:val="24"/>
        </w:rPr>
      </w:pPr>
    </w:p>
    <w:p w14:paraId="12A26568" w14:textId="77777777" w:rsidR="00FC0D5F" w:rsidRPr="00FC0D5F" w:rsidRDefault="00FC0D5F" w:rsidP="00FC0D5F">
      <w:pPr>
        <w:spacing w:after="0" w:line="240" w:lineRule="auto"/>
        <w:jc w:val="both"/>
        <w:rPr>
          <w:rFonts w:ascii="Times New Roman" w:hAnsi="Times New Roman" w:cs="Times New Roman"/>
          <w:sz w:val="24"/>
          <w:szCs w:val="24"/>
        </w:rPr>
      </w:pPr>
      <w:r w:rsidRPr="00FC0D5F">
        <w:rPr>
          <w:rFonts w:ascii="Times New Roman" w:hAnsi="Times New Roman" w:cs="Times New Roman"/>
          <w:sz w:val="24"/>
          <w:szCs w:val="24"/>
        </w:rPr>
        <w:t>The trip was convened by Miss Shelly Malik from the English Department, who played a key role in organizing and executing the program. She was supported by Miss Priya Nehra and Dr. Neelam Sharma, who efficiently managed and guided the students throughout the trip, ensuring safety, discipline, and meaningful learning.</w:t>
      </w:r>
    </w:p>
    <w:p w14:paraId="7B18F349" w14:textId="77777777" w:rsidR="00FC0D5F" w:rsidRPr="00FC0D5F" w:rsidRDefault="00FC0D5F" w:rsidP="00FC0D5F">
      <w:pPr>
        <w:spacing w:after="0" w:line="240" w:lineRule="auto"/>
        <w:jc w:val="both"/>
        <w:rPr>
          <w:rFonts w:ascii="Times New Roman" w:hAnsi="Times New Roman" w:cs="Times New Roman"/>
          <w:sz w:val="24"/>
          <w:szCs w:val="24"/>
        </w:rPr>
      </w:pPr>
    </w:p>
    <w:p w14:paraId="4BB06559" w14:textId="073A33AE" w:rsidR="0038254D" w:rsidRPr="00FC0D5F" w:rsidRDefault="00FC0D5F" w:rsidP="00FC0D5F">
      <w:pPr>
        <w:spacing w:after="0" w:line="240" w:lineRule="auto"/>
        <w:jc w:val="both"/>
        <w:rPr>
          <w:rFonts w:ascii="Times New Roman" w:hAnsi="Times New Roman" w:cs="Times New Roman"/>
          <w:sz w:val="24"/>
          <w:szCs w:val="24"/>
        </w:rPr>
      </w:pPr>
      <w:r w:rsidRPr="00FC0D5F">
        <w:rPr>
          <w:rFonts w:ascii="Times New Roman" w:hAnsi="Times New Roman" w:cs="Times New Roman"/>
          <w:sz w:val="24"/>
          <w:szCs w:val="24"/>
        </w:rPr>
        <w:t>Overall, the trip proved to be a memorable and educational experience, enriching students with cultural awareness and practical knowledge, in line with the institution’s commitment to holistic education.</w:t>
      </w:r>
    </w:p>
    <w:sectPr w:rsidR="0038254D" w:rsidRPr="00FC0D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BD"/>
    <w:rsid w:val="00196B2C"/>
    <w:rsid w:val="002C5ABD"/>
    <w:rsid w:val="0038254D"/>
    <w:rsid w:val="00AA3ECD"/>
    <w:rsid w:val="00FC0D5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639D0-5F41-42EA-9798-AE94DE61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C5AB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2C5AB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2C5AB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2C5A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A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B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2C5AB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2C5AB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2C5A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A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ABD"/>
    <w:rPr>
      <w:rFonts w:eastAsiaTheme="majorEastAsia" w:cstheme="majorBidi"/>
      <w:color w:val="272727" w:themeColor="text1" w:themeTint="D8"/>
    </w:rPr>
  </w:style>
  <w:style w:type="paragraph" w:styleId="Title">
    <w:name w:val="Title"/>
    <w:basedOn w:val="Normal"/>
    <w:next w:val="Normal"/>
    <w:link w:val="TitleChar"/>
    <w:uiPriority w:val="10"/>
    <w:qFormat/>
    <w:rsid w:val="002C5AB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C5AB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C5AB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C5AB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C5ABD"/>
    <w:pPr>
      <w:spacing w:before="160"/>
      <w:jc w:val="center"/>
    </w:pPr>
    <w:rPr>
      <w:i/>
      <w:iCs/>
      <w:color w:val="404040" w:themeColor="text1" w:themeTint="BF"/>
    </w:rPr>
  </w:style>
  <w:style w:type="character" w:customStyle="1" w:styleId="QuoteChar">
    <w:name w:val="Quote Char"/>
    <w:basedOn w:val="DefaultParagraphFont"/>
    <w:link w:val="Quote"/>
    <w:uiPriority w:val="29"/>
    <w:rsid w:val="002C5ABD"/>
    <w:rPr>
      <w:rFonts w:cs="Mangal"/>
      <w:i/>
      <w:iCs/>
      <w:color w:val="404040" w:themeColor="text1" w:themeTint="BF"/>
    </w:rPr>
  </w:style>
  <w:style w:type="paragraph" w:styleId="ListParagraph">
    <w:name w:val="List Paragraph"/>
    <w:basedOn w:val="Normal"/>
    <w:uiPriority w:val="34"/>
    <w:qFormat/>
    <w:rsid w:val="002C5ABD"/>
    <w:pPr>
      <w:ind w:left="720"/>
      <w:contextualSpacing/>
    </w:pPr>
  </w:style>
  <w:style w:type="character" w:styleId="IntenseEmphasis">
    <w:name w:val="Intense Emphasis"/>
    <w:basedOn w:val="DefaultParagraphFont"/>
    <w:uiPriority w:val="21"/>
    <w:qFormat/>
    <w:rsid w:val="002C5ABD"/>
    <w:rPr>
      <w:i/>
      <w:iCs/>
      <w:color w:val="2F5496" w:themeColor="accent1" w:themeShade="BF"/>
    </w:rPr>
  </w:style>
  <w:style w:type="paragraph" w:styleId="IntenseQuote">
    <w:name w:val="Intense Quote"/>
    <w:basedOn w:val="Normal"/>
    <w:next w:val="Normal"/>
    <w:link w:val="IntenseQuoteChar"/>
    <w:uiPriority w:val="30"/>
    <w:qFormat/>
    <w:rsid w:val="002C5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ABD"/>
    <w:rPr>
      <w:rFonts w:cs="Mangal"/>
      <w:i/>
      <w:iCs/>
      <w:color w:val="2F5496" w:themeColor="accent1" w:themeShade="BF"/>
    </w:rPr>
  </w:style>
  <w:style w:type="character" w:styleId="IntenseReference">
    <w:name w:val="Intense Reference"/>
    <w:basedOn w:val="DefaultParagraphFont"/>
    <w:uiPriority w:val="32"/>
    <w:qFormat/>
    <w:rsid w:val="002C5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2026-03-30T09:42:00Z</dcterms:created>
  <dcterms:modified xsi:type="dcterms:W3CDTF">2026-03-30T09:42:00Z</dcterms:modified>
</cp:coreProperties>
</file>