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3581" w14:textId="2E620083" w:rsidR="00ED53E1" w:rsidRPr="00230032" w:rsidRDefault="00ED53E1" w:rsidP="00ED53E1">
      <w:pPr>
        <w:jc w:val="center"/>
        <w:rPr>
          <w:rFonts w:ascii="Times New Roman" w:hAnsi="Times New Roman" w:cs="Times New Roman"/>
          <w:b/>
          <w:bCs/>
          <w:sz w:val="28"/>
          <w:szCs w:val="28"/>
        </w:rPr>
      </w:pPr>
      <w:r w:rsidRPr="00230032">
        <w:rPr>
          <w:rFonts w:ascii="Times New Roman" w:hAnsi="Times New Roman" w:cs="Times New Roman"/>
          <w:b/>
          <w:bCs/>
          <w:sz w:val="28"/>
          <w:szCs w:val="28"/>
        </w:rPr>
        <w:t>Press Release</w:t>
      </w:r>
    </w:p>
    <w:p w14:paraId="0DC13712" w14:textId="7BAA20C6" w:rsidR="00294815" w:rsidRPr="00230032" w:rsidRDefault="00294815" w:rsidP="00CB497D">
      <w:pPr>
        <w:jc w:val="both"/>
        <w:rPr>
          <w:rFonts w:ascii="Times New Roman" w:hAnsi="Times New Roman" w:cs="Times New Roman"/>
          <w:sz w:val="24"/>
          <w:szCs w:val="24"/>
        </w:rPr>
      </w:pPr>
      <w:r w:rsidRPr="00230032">
        <w:rPr>
          <w:rFonts w:ascii="Times New Roman" w:hAnsi="Times New Roman" w:cs="Times New Roman"/>
          <w:sz w:val="24"/>
          <w:szCs w:val="24"/>
        </w:rPr>
        <w:t xml:space="preserve">A guest lecture on </w:t>
      </w:r>
      <w:r w:rsidRPr="00230032">
        <w:rPr>
          <w:rFonts w:ascii="Times New Roman" w:hAnsi="Times New Roman" w:cs="Times New Roman"/>
          <w:b/>
          <w:bCs/>
          <w:sz w:val="24"/>
          <w:szCs w:val="24"/>
        </w:rPr>
        <w:t>"Unlocking Career Opportunities Through Chemistry"</w:t>
      </w:r>
      <w:r w:rsidRPr="00230032">
        <w:rPr>
          <w:rFonts w:ascii="Times New Roman" w:hAnsi="Times New Roman" w:cs="Times New Roman"/>
          <w:sz w:val="24"/>
          <w:szCs w:val="24"/>
        </w:rPr>
        <w:t xml:space="preserve"> was organized by the Department of Chemistry under the banner of </w:t>
      </w:r>
      <w:r w:rsidRPr="00230032">
        <w:rPr>
          <w:rFonts w:ascii="Times New Roman" w:hAnsi="Times New Roman" w:cs="Times New Roman"/>
          <w:b/>
          <w:bCs/>
          <w:sz w:val="24"/>
          <w:szCs w:val="24"/>
        </w:rPr>
        <w:t>Chemical Society</w:t>
      </w:r>
      <w:r w:rsidRPr="00230032">
        <w:rPr>
          <w:rFonts w:ascii="Times New Roman" w:hAnsi="Times New Roman" w:cs="Times New Roman"/>
          <w:sz w:val="24"/>
          <w:szCs w:val="24"/>
        </w:rPr>
        <w:t xml:space="preserve">, on October 16, 2026 at Aggarwal College Ballabgarh, Campus-II. The event was conducted under the supervision of Officiating Principal Dr. C. S. Vashishat and under the convenorship of Dr. Priyanka Sehrawat, Head Department of Chemistry. The objective of the lecture was to guide students on various career pathways and higher education opportunities in the field of chemical sciences. The session commenced with the formal welcome by presenting a plantlet to the guest speaker, Mr. Ankit Kaushik, Assistant Professor, Pt JLN Gov. College, Faridabad, by Off. principal. In his guest address, Mr. Ankit Kaushik elaborated on how students can unlock various academic and professional avenues through chemistry: </w:t>
      </w:r>
      <w:r w:rsidRPr="00230032">
        <w:rPr>
          <w:rFonts w:ascii="Times New Roman" w:hAnsi="Times New Roman" w:cs="Times New Roman"/>
          <w:b/>
          <w:bCs/>
          <w:sz w:val="24"/>
          <w:szCs w:val="24"/>
        </w:rPr>
        <w:t>Academic &amp; Research Avenues</w:t>
      </w:r>
      <w:r w:rsidRPr="00230032">
        <w:rPr>
          <w:rFonts w:ascii="Times New Roman" w:hAnsi="Times New Roman" w:cs="Times New Roman"/>
          <w:sz w:val="24"/>
          <w:szCs w:val="24"/>
        </w:rPr>
        <w:t xml:space="preserve">: pursuing higher education (M.Sc., Ph.D.) and entering research institutes, national laboratories, and academic teaching roles. </w:t>
      </w:r>
      <w:r w:rsidRPr="00230032">
        <w:rPr>
          <w:rFonts w:ascii="Times New Roman" w:hAnsi="Times New Roman" w:cs="Times New Roman"/>
          <w:b/>
          <w:bCs/>
          <w:sz w:val="24"/>
          <w:szCs w:val="24"/>
        </w:rPr>
        <w:t>Industrial Prospects</w:t>
      </w:r>
      <w:r w:rsidRPr="00230032">
        <w:rPr>
          <w:rFonts w:ascii="Times New Roman" w:hAnsi="Times New Roman" w:cs="Times New Roman"/>
          <w:sz w:val="24"/>
          <w:szCs w:val="24"/>
        </w:rPr>
        <w:t xml:space="preserve">: Exploring career roles in core chemical sectors including Pharmaceuticals, Petrochemicals, Agrochemicals, Polymers, Food Processing, and Cosmetics across Quality Assurance (QA), Quality Control (QC), and R&amp;D divisions. </w:t>
      </w:r>
      <w:r w:rsidRPr="00230032">
        <w:rPr>
          <w:rFonts w:ascii="Times New Roman" w:hAnsi="Times New Roman" w:cs="Times New Roman"/>
          <w:b/>
          <w:bCs/>
          <w:sz w:val="24"/>
          <w:szCs w:val="24"/>
        </w:rPr>
        <w:t>Essential Skills</w:t>
      </w:r>
      <w:r w:rsidRPr="00230032">
        <w:rPr>
          <w:rFonts w:ascii="Times New Roman" w:hAnsi="Times New Roman" w:cs="Times New Roman"/>
          <w:sz w:val="24"/>
          <w:szCs w:val="24"/>
        </w:rPr>
        <w:t xml:space="preserve">: Upgrading hands-on laboratory techniques, analytical instrument operation, and technical competencies to meet industry requirements. </w:t>
      </w:r>
      <w:r w:rsidRPr="00230032">
        <w:rPr>
          <w:rFonts w:ascii="Times New Roman" w:hAnsi="Times New Roman" w:cs="Times New Roman"/>
          <w:b/>
          <w:bCs/>
          <w:sz w:val="24"/>
          <w:szCs w:val="24"/>
        </w:rPr>
        <w:t>Emerging Domains</w:t>
      </w:r>
      <w:r w:rsidRPr="00230032">
        <w:rPr>
          <w:rFonts w:ascii="Times New Roman" w:hAnsi="Times New Roman" w:cs="Times New Roman"/>
          <w:sz w:val="24"/>
          <w:szCs w:val="24"/>
        </w:rPr>
        <w:t>: Scope and future growth in specialized areas such as Green Chemistry, Nanotechnology, and Drug Design.</w:t>
      </w:r>
    </w:p>
    <w:p w14:paraId="03991376" w14:textId="58C7C421" w:rsidR="003460FE" w:rsidRPr="00230032" w:rsidRDefault="00294815" w:rsidP="00CB497D">
      <w:pPr>
        <w:jc w:val="both"/>
        <w:rPr>
          <w:rFonts w:ascii="Times New Roman" w:hAnsi="Times New Roman" w:cs="Times New Roman"/>
          <w:sz w:val="24"/>
          <w:szCs w:val="24"/>
        </w:rPr>
      </w:pPr>
      <w:r w:rsidRPr="00230032">
        <w:rPr>
          <w:rFonts w:ascii="Times New Roman" w:hAnsi="Times New Roman" w:cs="Times New Roman"/>
          <w:sz w:val="24"/>
          <w:szCs w:val="24"/>
        </w:rPr>
        <w:t xml:space="preserve">​An interactive question-and-answer session followed the lecture. Students actively engaged with Mr. Kaushik to clarify their doubts regarding competitive exams, entrance tests for higher studies, and industry expectations. </w:t>
      </w:r>
      <w:r w:rsidR="005A7A1C" w:rsidRPr="00230032">
        <w:rPr>
          <w:rFonts w:ascii="Times New Roman" w:hAnsi="Times New Roman" w:cs="Times New Roman"/>
          <w:sz w:val="24"/>
          <w:szCs w:val="24"/>
        </w:rPr>
        <w:t xml:space="preserve">Principal appreciated the effort of Chemical Society to organize such a guest lecture which gives </w:t>
      </w:r>
      <w:r w:rsidR="00ED53E1" w:rsidRPr="00230032">
        <w:rPr>
          <w:rFonts w:ascii="Times New Roman" w:hAnsi="Times New Roman" w:cs="Times New Roman"/>
          <w:sz w:val="24"/>
          <w:szCs w:val="24"/>
        </w:rPr>
        <w:t>real insight to students about their future plan.</w:t>
      </w:r>
      <w:r w:rsidR="005A7A1C" w:rsidRPr="00230032">
        <w:rPr>
          <w:rFonts w:ascii="Times New Roman" w:hAnsi="Times New Roman" w:cs="Times New Roman"/>
          <w:sz w:val="24"/>
          <w:szCs w:val="24"/>
        </w:rPr>
        <w:t xml:space="preserve"> </w:t>
      </w:r>
      <w:r w:rsidRPr="00230032">
        <w:rPr>
          <w:rFonts w:ascii="Times New Roman" w:hAnsi="Times New Roman" w:cs="Times New Roman"/>
          <w:sz w:val="24"/>
          <w:szCs w:val="24"/>
        </w:rPr>
        <w:t>The event concluded with a formal Vote of Thanks</w:t>
      </w:r>
      <w:r w:rsidR="00CB497D" w:rsidRPr="00230032">
        <w:rPr>
          <w:rFonts w:ascii="Times New Roman" w:hAnsi="Times New Roman" w:cs="Times New Roman"/>
          <w:sz w:val="24"/>
          <w:szCs w:val="24"/>
        </w:rPr>
        <w:t xml:space="preserve"> by Dr. Archana Chauhan</w:t>
      </w:r>
      <w:r w:rsidRPr="00230032">
        <w:rPr>
          <w:rFonts w:ascii="Times New Roman" w:hAnsi="Times New Roman" w:cs="Times New Roman"/>
          <w:sz w:val="24"/>
          <w:szCs w:val="24"/>
        </w:rPr>
        <w:t>. Gratitude was expressed to Off</w:t>
      </w:r>
      <w:r w:rsidR="00CB497D" w:rsidRPr="00230032">
        <w:rPr>
          <w:rFonts w:ascii="Times New Roman" w:hAnsi="Times New Roman" w:cs="Times New Roman"/>
          <w:sz w:val="24"/>
          <w:szCs w:val="24"/>
        </w:rPr>
        <w:t>.</w:t>
      </w:r>
      <w:r w:rsidRPr="00230032">
        <w:rPr>
          <w:rFonts w:ascii="Times New Roman" w:hAnsi="Times New Roman" w:cs="Times New Roman"/>
          <w:sz w:val="24"/>
          <w:szCs w:val="24"/>
        </w:rPr>
        <w:t xml:space="preserve"> Principal for his administrative support, to Convener Dr. Priyanka Sehrawat, and all the members of</w:t>
      </w:r>
      <w:r w:rsidR="00CB497D" w:rsidRPr="00230032">
        <w:rPr>
          <w:rFonts w:ascii="Times New Roman" w:hAnsi="Times New Roman" w:cs="Times New Roman"/>
          <w:sz w:val="24"/>
          <w:szCs w:val="24"/>
        </w:rPr>
        <w:t xml:space="preserve"> Chemical Society Dr. Archana Chauhan, Ms. Geeta Rathi, Ms. Manshi Tyagi, Dr. Bharti Dhwan, Ms. Pooja, Ms.  Anjali, Ms.  Muskan Kaushik and Ms.  Nidhi along with the team of Lab attendants Mr. Ghanshyam, Mr. Sushil, Mr. Rajesh and Mr. Giriraj </w:t>
      </w:r>
      <w:r w:rsidRPr="00230032">
        <w:rPr>
          <w:rFonts w:ascii="Times New Roman" w:hAnsi="Times New Roman" w:cs="Times New Roman"/>
          <w:sz w:val="24"/>
          <w:szCs w:val="24"/>
        </w:rPr>
        <w:t>for efficiently coordinating and conducting the entire event Heartfelt thanks were also extended to Mr. Ankit Kaushik for delivering an enriching and inspirational address.</w:t>
      </w:r>
    </w:p>
    <w:sectPr w:rsidR="003460FE" w:rsidRPr="00230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BD9"/>
    <w:rsid w:val="00230032"/>
    <w:rsid w:val="00294815"/>
    <w:rsid w:val="003460FE"/>
    <w:rsid w:val="003D2677"/>
    <w:rsid w:val="005A7A1C"/>
    <w:rsid w:val="008C7BD9"/>
    <w:rsid w:val="00A45C11"/>
    <w:rsid w:val="00B12606"/>
    <w:rsid w:val="00CB497D"/>
    <w:rsid w:val="00ED53E1"/>
    <w:rsid w:val="00F16D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7E4F9"/>
  <w15:chartTrackingRefBased/>
  <w15:docId w15:val="{4ABB0113-EF06-4699-A76C-EFDCBB9A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8C7BD9"/>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8C7BD9"/>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8C7BD9"/>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8C7B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7B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7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BD9"/>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8C7BD9"/>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8C7BD9"/>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8C7B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7B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7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BD9"/>
    <w:rPr>
      <w:rFonts w:eastAsiaTheme="majorEastAsia" w:cstheme="majorBidi"/>
      <w:color w:val="272727" w:themeColor="text1" w:themeTint="D8"/>
    </w:rPr>
  </w:style>
  <w:style w:type="paragraph" w:styleId="Title">
    <w:name w:val="Title"/>
    <w:basedOn w:val="Normal"/>
    <w:next w:val="Normal"/>
    <w:link w:val="TitleChar"/>
    <w:uiPriority w:val="10"/>
    <w:qFormat/>
    <w:rsid w:val="008C7BD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C7BD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C7BD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C7BD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C7BD9"/>
    <w:pPr>
      <w:spacing w:before="160"/>
      <w:jc w:val="center"/>
    </w:pPr>
    <w:rPr>
      <w:i/>
      <w:iCs/>
      <w:color w:val="404040" w:themeColor="text1" w:themeTint="BF"/>
    </w:rPr>
  </w:style>
  <w:style w:type="character" w:customStyle="1" w:styleId="QuoteChar">
    <w:name w:val="Quote Char"/>
    <w:basedOn w:val="DefaultParagraphFont"/>
    <w:link w:val="Quote"/>
    <w:uiPriority w:val="29"/>
    <w:rsid w:val="008C7BD9"/>
    <w:rPr>
      <w:rFonts w:cs="Mangal"/>
      <w:i/>
      <w:iCs/>
      <w:color w:val="404040" w:themeColor="text1" w:themeTint="BF"/>
    </w:rPr>
  </w:style>
  <w:style w:type="paragraph" w:styleId="ListParagraph">
    <w:name w:val="List Paragraph"/>
    <w:basedOn w:val="Normal"/>
    <w:uiPriority w:val="34"/>
    <w:qFormat/>
    <w:rsid w:val="008C7BD9"/>
    <w:pPr>
      <w:ind w:left="720"/>
      <w:contextualSpacing/>
    </w:pPr>
  </w:style>
  <w:style w:type="character" w:styleId="IntenseEmphasis">
    <w:name w:val="Intense Emphasis"/>
    <w:basedOn w:val="DefaultParagraphFont"/>
    <w:uiPriority w:val="21"/>
    <w:qFormat/>
    <w:rsid w:val="008C7BD9"/>
    <w:rPr>
      <w:i/>
      <w:iCs/>
      <w:color w:val="2F5496" w:themeColor="accent1" w:themeShade="BF"/>
    </w:rPr>
  </w:style>
  <w:style w:type="paragraph" w:styleId="IntenseQuote">
    <w:name w:val="Intense Quote"/>
    <w:basedOn w:val="Normal"/>
    <w:next w:val="Normal"/>
    <w:link w:val="IntenseQuoteChar"/>
    <w:uiPriority w:val="30"/>
    <w:qFormat/>
    <w:rsid w:val="008C7B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BD9"/>
    <w:rPr>
      <w:rFonts w:cs="Mangal"/>
      <w:i/>
      <w:iCs/>
      <w:color w:val="2F5496" w:themeColor="accent1" w:themeShade="BF"/>
    </w:rPr>
  </w:style>
  <w:style w:type="character" w:styleId="IntenseReference">
    <w:name w:val="Intense Reference"/>
    <w:basedOn w:val="DefaultParagraphFont"/>
    <w:uiPriority w:val="32"/>
    <w:qFormat/>
    <w:rsid w:val="008C7B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CHEMISTRY LAB</dc:creator>
  <cp:keywords/>
  <dc:description/>
  <cp:lastModifiedBy>CHEMISTRY LAB</cp:lastModifiedBy>
  <cp:revision>5</cp:revision>
  <dcterms:created xsi:type="dcterms:W3CDTF">2026-10-15T06:28:00Z</dcterms:created>
  <dcterms:modified xsi:type="dcterms:W3CDTF">2026-10-15T07:03:00Z</dcterms:modified>
</cp:coreProperties>
</file>